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9D" w:rsidRPr="00572DF2" w:rsidRDefault="00572DF2" w:rsidP="00615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572DF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72DF2" w:rsidRDefault="00572DF2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4573" w:rsidRPr="007B0389" w:rsidRDefault="00FD2181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89">
        <w:rPr>
          <w:rFonts w:ascii="Times New Roman" w:hAnsi="Times New Roman" w:cs="Times New Roman"/>
          <w:b/>
          <w:sz w:val="28"/>
          <w:szCs w:val="28"/>
        </w:rPr>
        <w:t>План работы школьного</w:t>
      </w:r>
      <w:r w:rsidR="00014573" w:rsidRPr="007B0389">
        <w:rPr>
          <w:rFonts w:ascii="Times New Roman" w:hAnsi="Times New Roman" w:cs="Times New Roman"/>
          <w:b/>
          <w:sz w:val="28"/>
          <w:szCs w:val="28"/>
        </w:rPr>
        <w:t xml:space="preserve"> спортивного клуба</w:t>
      </w:r>
      <w:r w:rsidR="007B0389" w:rsidRPr="007B0389">
        <w:rPr>
          <w:rFonts w:ascii="Times New Roman" w:hAnsi="Times New Roman" w:cs="Times New Roman"/>
          <w:b/>
          <w:sz w:val="28"/>
          <w:szCs w:val="28"/>
        </w:rPr>
        <w:t xml:space="preserve"> «ВЕРШИНА</w:t>
      </w:r>
      <w:r w:rsidR="00605E06" w:rsidRPr="007B0389">
        <w:rPr>
          <w:rFonts w:ascii="Times New Roman" w:hAnsi="Times New Roman" w:cs="Times New Roman"/>
          <w:b/>
          <w:sz w:val="28"/>
          <w:szCs w:val="28"/>
        </w:rPr>
        <w:t>»</w:t>
      </w:r>
    </w:p>
    <w:p w:rsidR="009F4D36" w:rsidRPr="007B0389" w:rsidRDefault="007B0389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89">
        <w:rPr>
          <w:rFonts w:ascii="Times New Roman" w:hAnsi="Times New Roman" w:cs="Times New Roman"/>
          <w:b/>
          <w:sz w:val="28"/>
          <w:szCs w:val="28"/>
        </w:rPr>
        <w:t>на 2023/2024</w:t>
      </w:r>
      <w:r w:rsidR="00014573" w:rsidRPr="007B038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7B038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7B0389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7B038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7B03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7B0389" w:rsidRDefault="00FD2181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5E4085" w:rsidRPr="00DB77FA" w:rsidRDefault="005E4085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имеющихся программ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7B0389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7B0389" w:rsidRPr="00DB77FA" w:rsidRDefault="007B0389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7B038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7B0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7B0389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7B0389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тв.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7B03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7B038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0389" w:rsidRDefault="007B0389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0389" w:rsidRDefault="007B0389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0389" w:rsidRDefault="007B0389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B0389" w:rsidRDefault="007B0389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040D7F"/>
    <w:rsid w:val="00055EE4"/>
    <w:rsid w:val="001533D3"/>
    <w:rsid w:val="001567F8"/>
    <w:rsid w:val="00171C9C"/>
    <w:rsid w:val="0022156C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72DF2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0389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B9340-6ABC-40B2-946C-B8D3271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8DCF-019D-4C60-9077-E4F5DB16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2020-10-21T09:34:00Z</cp:lastPrinted>
  <dcterms:created xsi:type="dcterms:W3CDTF">2023-06-30T13:03:00Z</dcterms:created>
  <dcterms:modified xsi:type="dcterms:W3CDTF">2023-07-01T13:37:00Z</dcterms:modified>
</cp:coreProperties>
</file>